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ПОСТАНОВЛЕНИЕ(проект)</w:t>
      </w:r>
      <w:bookmarkStart w:id="0" w:name="_GoBack"/>
      <w:bookmarkEnd w:id="0"/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недвижимости: жилого дома с кадастровым номером 23:23:0601009:199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земельного участка с кадастровым номером 23:23:0601009:199, расположенного по адресу: </w:t>
      </w:r>
      <w:proofErr w:type="gramStart"/>
      <w:r>
        <w:rPr>
          <w:bCs/>
        </w:rPr>
        <w:t>Краснодарский край, Отрадненский  район, х. Чайкин, ул. Советская, д.28, в качестве его правообладателя, выявлен:</w:t>
      </w:r>
      <w:proofErr w:type="gramEnd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rPr>
          <w:sz w:val="28"/>
          <w:szCs w:val="28"/>
        </w:rPr>
        <w:t>- Блохин Валерий Васильевич,  …  г.р. зарегистрированный по месту жительства по адресу: ….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Право  Блохина Валерия Васильевича  на указанный в пункте 1 настоящего постановления объект недвижимости подтверждается предоставленными нотариусом нотариального округа города Тольятти Самарской области … сведениями о Блохине Валерии Васильевиче, как о наследнике, принявшем наследство (уникальный регистрационный номер наследственного дела № ….).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5.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11</cp:revision>
  <dcterms:created xsi:type="dcterms:W3CDTF">2023-07-18T11:11:00Z</dcterms:created>
  <dcterms:modified xsi:type="dcterms:W3CDTF">2023-09-01T10:31:00Z</dcterms:modified>
</cp:coreProperties>
</file>