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учтенных объектов недвижимости: помещения с кадастровым номером 23:23:0605020:1055 и земельного участка с кадастровым номером 23:23:0605020:200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помещения с кадастровым номером </w:t>
      </w:r>
      <w:r>
        <w:rPr>
          <w:sz w:val="28"/>
        </w:rPr>
        <w:t xml:space="preserve">23:23:0605020:1055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земельного участка с кадастровым номером </w:t>
      </w:r>
      <w:r>
        <w:rPr>
          <w:sz w:val="28"/>
        </w:rPr>
        <w:t>23:23:0605020:200</w:t>
      </w:r>
      <w:r>
        <w:rPr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>с. Петровское, пер. Ленина,  д. 4, кв.2, в качестве их правообладателя, выявлена: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Бондаренко Вера Степановна,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…….,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……, дата выдачи: ….. года, СНИЛС  ……..,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по адресу: …..</w:t>
      </w:r>
    </w:p>
    <w:p>
      <w:pPr>
        <w:pStyle w:val="ConsPlusNormal"/>
        <w:ind w:firstLine="709"/>
        <w:jc w:val="both"/>
      </w:pPr>
      <w:r>
        <w:t>2. Право Бондаренко Веры Степановны  на указанные в пункте 1 настоящего постановления объекты недвижимости подтверждается предоставленными нотариусом Отрадненского нотариального округа …….. сведениями о Бондаренко Вере Степановне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22</cp:revision>
  <cp:lastPrinted>2023-06-07T11:10:00Z</cp:lastPrinted>
  <dcterms:created xsi:type="dcterms:W3CDTF">2023-06-06T07:13:00Z</dcterms:created>
  <dcterms:modified xsi:type="dcterms:W3CDTF">2023-07-05T11:55:00Z</dcterms:modified>
</cp:coreProperties>
</file>